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FD2C2" w14:textId="77777777" w:rsidR="00E655FF" w:rsidRPr="007D7707" w:rsidRDefault="00E655FF"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Borough Councillor</w:t>
      </w:r>
      <w:r>
        <w:rPr>
          <w:rFonts w:ascii="Aptos" w:hAnsi="Aptos" w:cs="Times New Roman"/>
          <w:color w:val="212121"/>
          <w:kern w:val="0"/>
          <w14:ligatures w14:val="none"/>
        </w:rPr>
        <w:t xml:space="preserve">s </w:t>
      </w:r>
      <w:r w:rsidRPr="007D7707">
        <w:rPr>
          <w:rFonts w:ascii="Aptos" w:hAnsi="Aptos" w:cs="Times New Roman"/>
          <w:color w:val="212121"/>
          <w:kern w:val="0"/>
          <w14:ligatures w14:val="none"/>
        </w:rPr>
        <w:t xml:space="preserve"> Report – July 2026</w:t>
      </w:r>
    </w:p>
    <w:p w14:paraId="02552EAD" w14:textId="77777777" w:rsidR="00E655FF" w:rsidRPr="007D7707" w:rsidRDefault="00E655FF" w:rsidP="00166C88">
      <w:pPr>
        <w:spacing w:before="100" w:beforeAutospacing="1" w:after="100" w:afterAutospacing="1" w:line="240" w:lineRule="auto"/>
        <w:rPr>
          <w:rFonts w:ascii="Aptos" w:hAnsi="Aptos" w:cs="Times New Roman"/>
          <w:color w:val="212121"/>
          <w:kern w:val="0"/>
          <w14:ligatures w14:val="none"/>
        </w:rPr>
      </w:pPr>
    </w:p>
    <w:p w14:paraId="18EC604B" w14:textId="77777777" w:rsidR="00E655FF" w:rsidRPr="007D7707" w:rsidRDefault="00E655FF"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Meetings Attended</w:t>
      </w:r>
    </w:p>
    <w:p w14:paraId="3F36CEA0" w14:textId="77777777" w:rsidR="00E655FF" w:rsidRPr="007D7707" w:rsidRDefault="00E655FF" w:rsidP="00166C88">
      <w:pPr>
        <w:spacing w:before="100" w:beforeAutospacing="1" w:after="100" w:afterAutospacing="1" w:line="240" w:lineRule="auto"/>
        <w:rPr>
          <w:rFonts w:ascii="Aptos" w:hAnsi="Aptos" w:cs="Times New Roman"/>
          <w:color w:val="212121"/>
          <w:kern w:val="0"/>
          <w14:ligatures w14:val="none"/>
        </w:rPr>
      </w:pPr>
    </w:p>
    <w:p w14:paraId="34A1B581" w14:textId="77777777" w:rsidR="00E655FF" w:rsidRPr="007D7707" w:rsidRDefault="00E655FF" w:rsidP="00166C88">
      <w:pPr>
        <w:numPr>
          <w:ilvl w:val="0"/>
          <w:numId w:val="1"/>
        </w:numPr>
        <w:spacing w:before="100" w:beforeAutospacing="1" w:after="100" w:afterAutospacing="1" w:line="240" w:lineRule="auto"/>
        <w:rPr>
          <w:rFonts w:ascii="Aptos" w:eastAsia="Times New Roman" w:hAnsi="Aptos" w:cs="Times New Roman"/>
          <w:color w:val="212121"/>
          <w:kern w:val="0"/>
          <w14:ligatures w14:val="none"/>
        </w:rPr>
      </w:pPr>
      <w:r w:rsidRPr="007D7707">
        <w:rPr>
          <w:rFonts w:ascii="Aptos" w:eastAsia="Times New Roman" w:hAnsi="Aptos" w:cs="Times New Roman"/>
          <w:color w:val="212121"/>
          <w:kern w:val="0"/>
          <w14:ligatures w14:val="none"/>
        </w:rPr>
        <w:t>Full Council</w:t>
      </w:r>
    </w:p>
    <w:p w14:paraId="3ABCE67D" w14:textId="77777777" w:rsidR="00E655FF" w:rsidRPr="007D7707" w:rsidRDefault="00E655FF" w:rsidP="00166C88">
      <w:pPr>
        <w:numPr>
          <w:ilvl w:val="0"/>
          <w:numId w:val="1"/>
        </w:numPr>
        <w:spacing w:before="100" w:beforeAutospacing="1" w:after="100" w:afterAutospacing="1" w:line="240" w:lineRule="auto"/>
        <w:rPr>
          <w:rFonts w:ascii="Aptos" w:eastAsia="Times New Roman" w:hAnsi="Aptos" w:cs="Times New Roman"/>
          <w:color w:val="212121"/>
          <w:kern w:val="0"/>
          <w14:ligatures w14:val="none"/>
        </w:rPr>
      </w:pPr>
      <w:r w:rsidRPr="007D7707">
        <w:rPr>
          <w:rFonts w:ascii="Aptos" w:eastAsia="Times New Roman" w:hAnsi="Aptos" w:cs="Times New Roman"/>
          <w:color w:val="212121"/>
          <w:kern w:val="0"/>
          <w14:ligatures w14:val="none"/>
        </w:rPr>
        <w:t>Committees</w:t>
      </w:r>
    </w:p>
    <w:p w14:paraId="7BE30DF7" w14:textId="77777777" w:rsidR="00E655FF" w:rsidRDefault="00E655FF" w:rsidP="00166C88">
      <w:pPr>
        <w:numPr>
          <w:ilvl w:val="0"/>
          <w:numId w:val="1"/>
        </w:numPr>
        <w:spacing w:before="100" w:beforeAutospacing="1" w:after="100" w:afterAutospacing="1" w:line="240" w:lineRule="auto"/>
        <w:rPr>
          <w:rFonts w:ascii="Aptos" w:eastAsia="Times New Roman" w:hAnsi="Aptos" w:cs="Times New Roman"/>
          <w:color w:val="212121"/>
          <w:kern w:val="0"/>
          <w14:ligatures w14:val="none"/>
        </w:rPr>
      </w:pPr>
      <w:r w:rsidRPr="007D7707">
        <w:rPr>
          <w:rFonts w:ascii="Aptos" w:eastAsia="Times New Roman" w:hAnsi="Aptos" w:cs="Times New Roman"/>
          <w:color w:val="212121"/>
          <w:kern w:val="0"/>
          <w14:ligatures w14:val="none"/>
        </w:rPr>
        <w:t>Licensing Sub-Committee (chaired by Cllr Nigel)</w:t>
      </w:r>
    </w:p>
    <w:p w14:paraId="509BC4A6" w14:textId="77777777" w:rsidR="00E655FF" w:rsidRPr="007D7707" w:rsidRDefault="00E655FF" w:rsidP="00166C88">
      <w:pPr>
        <w:spacing w:before="100" w:beforeAutospacing="1" w:after="100" w:afterAutospacing="1" w:line="240" w:lineRule="auto"/>
        <w:rPr>
          <w:rFonts w:ascii="Aptos" w:eastAsia="Times New Roman" w:hAnsi="Aptos" w:cs="Times New Roman"/>
          <w:color w:val="212121"/>
          <w:kern w:val="0"/>
          <w14:ligatures w14:val="none"/>
        </w:rPr>
      </w:pPr>
      <w:r>
        <w:rPr>
          <w:rFonts w:ascii="Aptos" w:eastAsia="Times New Roman" w:hAnsi="Aptos" w:cs="Times New Roman"/>
          <w:color w:val="212121"/>
          <w:kern w:val="0"/>
          <w14:ligatures w14:val="none"/>
        </w:rPr>
        <w:t>Nigel met with an Officer regularly to discuss funding and on going projects.</w:t>
      </w:r>
    </w:p>
    <w:p w14:paraId="02D4012E" w14:textId="77777777" w:rsidR="00E655FF" w:rsidRPr="007D7707" w:rsidRDefault="00E655FF" w:rsidP="00166C88">
      <w:pPr>
        <w:spacing w:before="100" w:beforeAutospacing="1" w:after="100" w:afterAutospacing="1" w:line="240" w:lineRule="auto"/>
        <w:rPr>
          <w:rFonts w:ascii="Aptos" w:hAnsi="Aptos" w:cs="Times New Roman"/>
          <w:color w:val="212121"/>
          <w:kern w:val="0"/>
          <w14:ligatures w14:val="none"/>
        </w:rPr>
      </w:pPr>
    </w:p>
    <w:p w14:paraId="1A3DF244" w14:textId="77777777" w:rsidR="00E655FF" w:rsidRDefault="00E655FF"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Local Government Reorganisation (LGR)</w:t>
      </w:r>
    </w:p>
    <w:p w14:paraId="5583E928" w14:textId="77777777" w:rsidR="00E655FF" w:rsidRPr="007D7707" w:rsidRDefault="00E655FF"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I attended the latest Member briefing on Local Government Reorganisation. Members received an update on governance arrangements, the work of the various working groups, and the anticipated timetable. We were advised on when further announcements are expected, although no definitive dates have yet been confirmed.</w:t>
      </w:r>
    </w:p>
    <w:p w14:paraId="409474D4" w14:textId="77777777" w:rsidR="00E655FF" w:rsidRPr="007D7707" w:rsidRDefault="00E655FF" w:rsidP="00166C88">
      <w:pPr>
        <w:spacing w:before="100" w:beforeAutospacing="1" w:after="100" w:afterAutospacing="1" w:line="240" w:lineRule="auto"/>
        <w:rPr>
          <w:rFonts w:ascii="Aptos" w:hAnsi="Aptos" w:cs="Times New Roman"/>
          <w:color w:val="212121"/>
          <w:kern w:val="0"/>
          <w14:ligatures w14:val="none"/>
        </w:rPr>
      </w:pPr>
    </w:p>
    <w:p w14:paraId="1A52C5EE" w14:textId="77777777" w:rsidR="00E655FF" w:rsidRPr="007D7707" w:rsidRDefault="00E655FF"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Council Plan</w:t>
      </w:r>
    </w:p>
    <w:p w14:paraId="747FF7ED" w14:textId="77777777" w:rsidR="00E655FF" w:rsidRDefault="00E655FF"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The Council Plan for the coming year was considered and approved at Full Council on 30 June. The Plan sets out the Council’s priorities and objectives for the year ahead.</w:t>
      </w:r>
    </w:p>
    <w:p w14:paraId="5CC08717" w14:textId="77777777" w:rsidR="002A1D4D" w:rsidRPr="002A1D4D" w:rsidRDefault="002A1D4D" w:rsidP="002A1D4D">
      <w:pPr>
        <w:spacing w:before="100" w:beforeAutospacing="1" w:after="100" w:afterAutospacing="1" w:line="240" w:lineRule="auto"/>
        <w:divId w:val="337194271"/>
        <w:rPr>
          <w:rFonts w:ascii="Aptos" w:hAnsi="Aptos" w:cs="Times New Roman"/>
          <w:color w:val="212121"/>
          <w:kern w:val="0"/>
          <w:sz w:val="25"/>
          <w:szCs w:val="25"/>
          <w14:ligatures w14:val="none"/>
        </w:rPr>
      </w:pPr>
      <w:r w:rsidRPr="002A1D4D">
        <w:rPr>
          <w:rFonts w:ascii="Aptos" w:hAnsi="Aptos" w:cs="Times New Roman"/>
          <w:color w:val="212121"/>
          <w:kern w:val="0"/>
          <w:sz w:val="25"/>
          <w:szCs w:val="25"/>
          <w14:ligatures w14:val="none"/>
        </w:rPr>
        <w:t>The 2026/2027 programme is guided by Tewkesbury Borough Council’s refreshed </w:t>
      </w:r>
      <w:r w:rsidRPr="002A1D4D">
        <w:rPr>
          <w:rFonts w:ascii="Aptos" w:hAnsi="Aptos" w:cs="Times New Roman"/>
          <w:b/>
          <w:bCs/>
          <w:color w:val="212121"/>
          <w:kern w:val="0"/>
          <w:sz w:val="25"/>
          <w:szCs w:val="25"/>
          <w14:ligatures w14:val="none"/>
        </w:rPr>
        <w:t>Council Plan 2025–2028</w:t>
      </w:r>
      <w:r w:rsidRPr="002A1D4D">
        <w:rPr>
          <w:rFonts w:ascii="Aptos" w:hAnsi="Aptos" w:cs="Times New Roman"/>
          <w:color w:val="212121"/>
          <w:kern w:val="0"/>
          <w:sz w:val="25"/>
          <w:szCs w:val="25"/>
          <w14:ligatures w14:val="none"/>
        </w:rPr>
        <w:t>, which sets the strategic direction until the planned transition to a new unitary authority in April 2028. The council’s vision remains </w:t>
      </w:r>
      <w:r w:rsidRPr="002A1D4D">
        <w:rPr>
          <w:rFonts w:ascii="Aptos" w:hAnsi="Aptos" w:cs="Times New Roman"/>
          <w:b/>
          <w:bCs/>
          <w:color w:val="212121"/>
          <w:kern w:val="0"/>
          <w:sz w:val="25"/>
          <w:szCs w:val="25"/>
          <w14:ligatures w14:val="none"/>
        </w:rPr>
        <w:t>“Supporting people, strengthening communities.”</w:t>
      </w:r>
      <w:r w:rsidRPr="002A1D4D">
        <w:rPr>
          <w:rFonts w:ascii="Aptos" w:hAnsi="Aptos" w:cs="Times New Roman"/>
          <w:color w:val="212121"/>
          <w:kern w:val="0"/>
          <w:sz w:val="25"/>
          <w:szCs w:val="25"/>
          <w14:ligatures w14:val="none"/>
        </w:rPr>
        <w:t> </w:t>
      </w:r>
    </w:p>
    <w:p w14:paraId="610B67FA" w14:textId="77777777" w:rsidR="002A1D4D" w:rsidRPr="002A1D4D" w:rsidRDefault="002A1D4D" w:rsidP="002A1D4D">
      <w:pPr>
        <w:spacing w:before="100" w:beforeAutospacing="1" w:after="100" w:afterAutospacing="1" w:line="240" w:lineRule="auto"/>
        <w:outlineLvl w:val="1"/>
        <w:divId w:val="337194271"/>
        <w:rPr>
          <w:rFonts w:ascii="Aptos" w:eastAsia="Times New Roman" w:hAnsi="Aptos" w:cs="Times New Roman"/>
          <w:b/>
          <w:bCs/>
          <w:color w:val="212121"/>
          <w:kern w:val="0"/>
          <w:sz w:val="36"/>
          <w:szCs w:val="36"/>
          <w14:ligatures w14:val="none"/>
        </w:rPr>
      </w:pPr>
      <w:r w:rsidRPr="002A1D4D">
        <w:rPr>
          <w:rFonts w:ascii="Aptos" w:eastAsia="Times New Roman" w:hAnsi="Aptos" w:cs="Times New Roman"/>
          <w:b/>
          <w:bCs/>
          <w:color w:val="212121"/>
          <w:kern w:val="0"/>
          <w:sz w:val="36"/>
          <w:szCs w:val="36"/>
          <w14:ligatures w14:val="none"/>
        </w:rPr>
        <w:t>Strategic Priorities</w:t>
      </w:r>
    </w:p>
    <w:p w14:paraId="0DA0CDDF" w14:textId="77777777" w:rsidR="002A1D4D" w:rsidRPr="002A1D4D" w:rsidRDefault="002A1D4D" w:rsidP="002A1D4D">
      <w:pPr>
        <w:spacing w:before="100" w:beforeAutospacing="1" w:after="100" w:afterAutospacing="1" w:line="240" w:lineRule="auto"/>
        <w:divId w:val="337194271"/>
        <w:rPr>
          <w:rFonts w:ascii="Aptos" w:hAnsi="Aptos" w:cs="Times New Roman"/>
          <w:color w:val="212121"/>
          <w:kern w:val="0"/>
          <w:sz w:val="25"/>
          <w:szCs w:val="25"/>
          <w14:ligatures w14:val="none"/>
        </w:rPr>
      </w:pPr>
      <w:r w:rsidRPr="002A1D4D">
        <w:rPr>
          <w:rFonts w:ascii="Aptos" w:hAnsi="Aptos" w:cs="Times New Roman"/>
          <w:color w:val="212121"/>
          <w:kern w:val="0"/>
          <w:sz w:val="25"/>
          <w:szCs w:val="25"/>
          <w14:ligatures w14:val="none"/>
        </w:rPr>
        <w:t>The Council Plan focuses on three priorities:</w:t>
      </w:r>
    </w:p>
    <w:p w14:paraId="6D0694A3" w14:textId="77777777" w:rsidR="002A1D4D" w:rsidRPr="002A1D4D" w:rsidRDefault="002A1D4D" w:rsidP="002A1D4D">
      <w:pPr>
        <w:numPr>
          <w:ilvl w:val="0"/>
          <w:numId w:val="2"/>
        </w:numPr>
        <w:spacing w:before="100" w:beforeAutospacing="1" w:after="100" w:afterAutospacing="1" w:line="240" w:lineRule="auto"/>
        <w:divId w:val="337194271"/>
        <w:rPr>
          <w:rFonts w:ascii="Aptos" w:eastAsia="Times New Roman" w:hAnsi="Aptos" w:cs="Times New Roman"/>
          <w:color w:val="212121"/>
          <w:kern w:val="0"/>
          <w:sz w:val="25"/>
          <w:szCs w:val="25"/>
          <w14:ligatures w14:val="none"/>
        </w:rPr>
      </w:pPr>
      <w:r w:rsidRPr="002A1D4D">
        <w:rPr>
          <w:rFonts w:ascii="Aptos" w:eastAsia="Times New Roman" w:hAnsi="Aptos" w:cs="Times New Roman"/>
          <w:b/>
          <w:bCs/>
          <w:color w:val="212121"/>
          <w:kern w:val="0"/>
          <w:sz w:val="25"/>
          <w:szCs w:val="25"/>
          <w14:ligatures w14:val="none"/>
        </w:rPr>
        <w:t>Caring for People</w:t>
      </w:r>
      <w:r w:rsidRPr="002A1D4D">
        <w:rPr>
          <w:rFonts w:ascii="Aptos" w:eastAsia="Times New Roman" w:hAnsi="Aptos" w:cs="Times New Roman"/>
          <w:color w:val="212121"/>
          <w:kern w:val="0"/>
          <w:sz w:val="25"/>
          <w:szCs w:val="25"/>
          <w14:ligatures w14:val="none"/>
        </w:rPr>
        <w:t> – Improving residents’ wellbeing through quality housing, community support, public health initiatives, waste and recycling services, and effective emergency responses, including flood resilience.</w:t>
      </w:r>
    </w:p>
    <w:p w14:paraId="30812CFF" w14:textId="77777777" w:rsidR="002A1D4D" w:rsidRPr="002A1D4D" w:rsidRDefault="002A1D4D" w:rsidP="002A1D4D">
      <w:pPr>
        <w:numPr>
          <w:ilvl w:val="0"/>
          <w:numId w:val="2"/>
        </w:numPr>
        <w:spacing w:before="100" w:beforeAutospacing="1" w:after="100" w:afterAutospacing="1" w:line="240" w:lineRule="auto"/>
        <w:divId w:val="337194271"/>
        <w:rPr>
          <w:rFonts w:ascii="Aptos" w:eastAsia="Times New Roman" w:hAnsi="Aptos" w:cs="Times New Roman"/>
          <w:color w:val="212121"/>
          <w:kern w:val="0"/>
          <w:sz w:val="25"/>
          <w:szCs w:val="25"/>
          <w14:ligatures w14:val="none"/>
        </w:rPr>
      </w:pPr>
      <w:r w:rsidRPr="002A1D4D">
        <w:rPr>
          <w:rFonts w:ascii="Aptos" w:eastAsia="Times New Roman" w:hAnsi="Aptos" w:cs="Times New Roman"/>
          <w:b/>
          <w:bCs/>
          <w:color w:val="212121"/>
          <w:kern w:val="0"/>
          <w:sz w:val="25"/>
          <w:szCs w:val="25"/>
          <w14:ligatures w14:val="none"/>
        </w:rPr>
        <w:t>Caring for the Environment</w:t>
      </w:r>
      <w:r w:rsidRPr="002A1D4D">
        <w:rPr>
          <w:rFonts w:ascii="Aptos" w:eastAsia="Times New Roman" w:hAnsi="Aptos" w:cs="Times New Roman"/>
          <w:color w:val="212121"/>
          <w:kern w:val="0"/>
          <w:sz w:val="25"/>
          <w:szCs w:val="25"/>
          <w14:ligatures w14:val="none"/>
        </w:rPr>
        <w:t> – Tackling climate change by working towards carbon neutrality, protecting biodiversity, reducing emissions, and promoting sustainable practices.</w:t>
      </w:r>
    </w:p>
    <w:p w14:paraId="66A80F2C" w14:textId="77777777" w:rsidR="002A1D4D" w:rsidRPr="002A1D4D" w:rsidRDefault="002A1D4D" w:rsidP="002A1D4D">
      <w:pPr>
        <w:numPr>
          <w:ilvl w:val="0"/>
          <w:numId w:val="2"/>
        </w:numPr>
        <w:spacing w:before="100" w:beforeAutospacing="1" w:after="100" w:afterAutospacing="1" w:line="240" w:lineRule="auto"/>
        <w:divId w:val="337194271"/>
        <w:rPr>
          <w:rFonts w:ascii="Aptos" w:eastAsia="Times New Roman" w:hAnsi="Aptos" w:cs="Times New Roman"/>
          <w:color w:val="212121"/>
          <w:kern w:val="0"/>
          <w:sz w:val="25"/>
          <w:szCs w:val="25"/>
          <w14:ligatures w14:val="none"/>
        </w:rPr>
      </w:pPr>
      <w:r w:rsidRPr="002A1D4D">
        <w:rPr>
          <w:rFonts w:ascii="Aptos" w:eastAsia="Times New Roman" w:hAnsi="Aptos" w:cs="Times New Roman"/>
          <w:b/>
          <w:bCs/>
          <w:color w:val="212121"/>
          <w:kern w:val="0"/>
          <w:sz w:val="25"/>
          <w:szCs w:val="25"/>
          <w14:ligatures w14:val="none"/>
        </w:rPr>
        <w:lastRenderedPageBreak/>
        <w:t>Caring for Place</w:t>
      </w:r>
      <w:r w:rsidRPr="002A1D4D">
        <w:rPr>
          <w:rFonts w:ascii="Aptos" w:eastAsia="Times New Roman" w:hAnsi="Aptos" w:cs="Times New Roman"/>
          <w:color w:val="212121"/>
          <w:kern w:val="0"/>
          <w:sz w:val="25"/>
          <w:szCs w:val="25"/>
          <w14:ligatures w14:val="none"/>
        </w:rPr>
        <w:t> – Supporting sustainable economic growth, delivering appropriate housing, improving infrastructure, and strengthening communities while managing future development.</w:t>
      </w:r>
    </w:p>
    <w:p w14:paraId="585AF156" w14:textId="77777777" w:rsidR="002A1D4D" w:rsidRPr="002A1D4D" w:rsidRDefault="002A1D4D" w:rsidP="002A1D4D">
      <w:pPr>
        <w:spacing w:before="100" w:beforeAutospacing="1" w:after="100" w:afterAutospacing="1" w:line="240" w:lineRule="auto"/>
        <w:outlineLvl w:val="1"/>
        <w:divId w:val="337194271"/>
        <w:rPr>
          <w:rFonts w:ascii="Aptos" w:eastAsia="Times New Roman" w:hAnsi="Aptos" w:cs="Times New Roman"/>
          <w:b/>
          <w:bCs/>
          <w:color w:val="212121"/>
          <w:kern w:val="0"/>
          <w:sz w:val="36"/>
          <w:szCs w:val="36"/>
          <w14:ligatures w14:val="none"/>
        </w:rPr>
      </w:pPr>
      <w:r w:rsidRPr="002A1D4D">
        <w:rPr>
          <w:rFonts w:ascii="Aptos" w:eastAsia="Times New Roman" w:hAnsi="Aptos" w:cs="Times New Roman"/>
          <w:b/>
          <w:bCs/>
          <w:color w:val="212121"/>
          <w:kern w:val="0"/>
          <w:sz w:val="36"/>
          <w:szCs w:val="36"/>
          <w14:ligatures w14:val="none"/>
        </w:rPr>
        <w:t>Key Areas of Focus for 2026/2027</w:t>
      </w:r>
    </w:p>
    <w:p w14:paraId="33E94EBA" w14:textId="77777777" w:rsidR="002A1D4D" w:rsidRPr="002A1D4D" w:rsidRDefault="002A1D4D" w:rsidP="002A1D4D">
      <w:pPr>
        <w:spacing w:before="100" w:beforeAutospacing="1" w:after="100" w:afterAutospacing="1" w:line="240" w:lineRule="auto"/>
        <w:divId w:val="337194271"/>
        <w:rPr>
          <w:rFonts w:ascii="Aptos" w:hAnsi="Aptos" w:cs="Times New Roman"/>
          <w:color w:val="212121"/>
          <w:kern w:val="0"/>
          <w:sz w:val="25"/>
          <w:szCs w:val="25"/>
          <w14:ligatures w14:val="none"/>
        </w:rPr>
      </w:pPr>
      <w:r w:rsidRPr="002A1D4D">
        <w:rPr>
          <w:rFonts w:ascii="Aptos" w:hAnsi="Aptos" w:cs="Times New Roman"/>
          <w:color w:val="212121"/>
          <w:kern w:val="0"/>
          <w:sz w:val="25"/>
          <w:szCs w:val="25"/>
          <w14:ligatures w14:val="none"/>
        </w:rPr>
        <w:t>The council’s work during 2026/2027 centres on:</w:t>
      </w:r>
    </w:p>
    <w:p w14:paraId="187E1149" w14:textId="77777777" w:rsidR="002A1D4D" w:rsidRPr="002A1D4D" w:rsidRDefault="002A1D4D" w:rsidP="002A1D4D">
      <w:pPr>
        <w:numPr>
          <w:ilvl w:val="0"/>
          <w:numId w:val="3"/>
        </w:numPr>
        <w:spacing w:before="100" w:beforeAutospacing="1" w:after="100" w:afterAutospacing="1" w:line="240" w:lineRule="auto"/>
        <w:divId w:val="337194271"/>
        <w:rPr>
          <w:rFonts w:ascii="Aptos" w:eastAsia="Times New Roman" w:hAnsi="Aptos" w:cs="Times New Roman"/>
          <w:color w:val="212121"/>
          <w:kern w:val="0"/>
          <w:sz w:val="25"/>
          <w:szCs w:val="25"/>
          <w14:ligatures w14:val="none"/>
        </w:rPr>
      </w:pPr>
      <w:r w:rsidRPr="002A1D4D">
        <w:rPr>
          <w:rFonts w:ascii="Aptos" w:eastAsia="Times New Roman" w:hAnsi="Aptos" w:cs="Times New Roman"/>
          <w:color w:val="212121"/>
          <w:kern w:val="0"/>
          <w:sz w:val="25"/>
          <w:szCs w:val="25"/>
          <w14:ligatures w14:val="none"/>
        </w:rPr>
        <w:t>Climate and ecological action.</w:t>
      </w:r>
    </w:p>
    <w:p w14:paraId="3769DD96" w14:textId="77777777" w:rsidR="002A1D4D" w:rsidRPr="002A1D4D" w:rsidRDefault="002A1D4D" w:rsidP="002A1D4D">
      <w:pPr>
        <w:numPr>
          <w:ilvl w:val="0"/>
          <w:numId w:val="3"/>
        </w:numPr>
        <w:spacing w:before="100" w:beforeAutospacing="1" w:after="100" w:afterAutospacing="1" w:line="240" w:lineRule="auto"/>
        <w:divId w:val="337194271"/>
        <w:rPr>
          <w:rFonts w:ascii="Aptos" w:eastAsia="Times New Roman" w:hAnsi="Aptos" w:cs="Times New Roman"/>
          <w:color w:val="212121"/>
          <w:kern w:val="0"/>
          <w:sz w:val="25"/>
          <w:szCs w:val="25"/>
          <w14:ligatures w14:val="none"/>
        </w:rPr>
      </w:pPr>
      <w:r w:rsidRPr="002A1D4D">
        <w:rPr>
          <w:rFonts w:ascii="Aptos" w:eastAsia="Times New Roman" w:hAnsi="Aptos" w:cs="Times New Roman"/>
          <w:color w:val="212121"/>
          <w:kern w:val="0"/>
          <w:sz w:val="25"/>
          <w:szCs w:val="25"/>
          <w14:ligatures w14:val="none"/>
        </w:rPr>
        <w:t>Flood resilience.</w:t>
      </w:r>
    </w:p>
    <w:p w14:paraId="73668294" w14:textId="77777777" w:rsidR="002A1D4D" w:rsidRPr="002A1D4D" w:rsidRDefault="002A1D4D" w:rsidP="002A1D4D">
      <w:pPr>
        <w:numPr>
          <w:ilvl w:val="0"/>
          <w:numId w:val="3"/>
        </w:numPr>
        <w:spacing w:before="100" w:beforeAutospacing="1" w:after="100" w:afterAutospacing="1" w:line="240" w:lineRule="auto"/>
        <w:divId w:val="337194271"/>
        <w:rPr>
          <w:rFonts w:ascii="Aptos" w:eastAsia="Times New Roman" w:hAnsi="Aptos" w:cs="Times New Roman"/>
          <w:color w:val="212121"/>
          <w:kern w:val="0"/>
          <w:sz w:val="25"/>
          <w:szCs w:val="25"/>
          <w14:ligatures w14:val="none"/>
        </w:rPr>
      </w:pPr>
      <w:r w:rsidRPr="002A1D4D">
        <w:rPr>
          <w:rFonts w:ascii="Aptos" w:eastAsia="Times New Roman" w:hAnsi="Aptos" w:cs="Times New Roman"/>
          <w:color w:val="212121"/>
          <w:kern w:val="0"/>
          <w:sz w:val="25"/>
          <w:szCs w:val="25"/>
          <w14:ligatures w14:val="none"/>
        </w:rPr>
        <w:t>Affordable housing and homelessness.</w:t>
      </w:r>
    </w:p>
    <w:p w14:paraId="3EAC65B8" w14:textId="77777777" w:rsidR="002A1D4D" w:rsidRPr="002A1D4D" w:rsidRDefault="002A1D4D" w:rsidP="002A1D4D">
      <w:pPr>
        <w:numPr>
          <w:ilvl w:val="0"/>
          <w:numId w:val="3"/>
        </w:numPr>
        <w:spacing w:before="100" w:beforeAutospacing="1" w:after="100" w:afterAutospacing="1" w:line="240" w:lineRule="auto"/>
        <w:divId w:val="337194271"/>
        <w:rPr>
          <w:rFonts w:ascii="Aptos" w:eastAsia="Times New Roman" w:hAnsi="Aptos" w:cs="Times New Roman"/>
          <w:color w:val="212121"/>
          <w:kern w:val="0"/>
          <w:sz w:val="25"/>
          <w:szCs w:val="25"/>
          <w14:ligatures w14:val="none"/>
        </w:rPr>
      </w:pPr>
      <w:r w:rsidRPr="002A1D4D">
        <w:rPr>
          <w:rFonts w:ascii="Aptos" w:eastAsia="Times New Roman" w:hAnsi="Aptos" w:cs="Times New Roman"/>
          <w:color w:val="212121"/>
          <w:kern w:val="0"/>
          <w:sz w:val="25"/>
          <w:szCs w:val="25"/>
          <w14:ligatures w14:val="none"/>
        </w:rPr>
        <w:t>Health and wellbeing.</w:t>
      </w:r>
    </w:p>
    <w:p w14:paraId="76C72AB8" w14:textId="77777777" w:rsidR="002A1D4D" w:rsidRPr="002A1D4D" w:rsidRDefault="002A1D4D" w:rsidP="002A1D4D">
      <w:pPr>
        <w:numPr>
          <w:ilvl w:val="0"/>
          <w:numId w:val="3"/>
        </w:numPr>
        <w:spacing w:before="100" w:beforeAutospacing="1" w:after="100" w:afterAutospacing="1" w:line="240" w:lineRule="auto"/>
        <w:divId w:val="337194271"/>
        <w:rPr>
          <w:rFonts w:ascii="Aptos" w:eastAsia="Times New Roman" w:hAnsi="Aptos" w:cs="Times New Roman"/>
          <w:color w:val="212121"/>
          <w:kern w:val="0"/>
          <w:sz w:val="25"/>
          <w:szCs w:val="25"/>
          <w14:ligatures w14:val="none"/>
        </w:rPr>
      </w:pPr>
      <w:r w:rsidRPr="002A1D4D">
        <w:rPr>
          <w:rFonts w:ascii="Aptos" w:eastAsia="Times New Roman" w:hAnsi="Aptos" w:cs="Times New Roman"/>
          <w:color w:val="212121"/>
          <w:kern w:val="0"/>
          <w:sz w:val="25"/>
          <w:szCs w:val="25"/>
          <w14:ligatures w14:val="none"/>
        </w:rPr>
        <w:t>Economic development and tourism.</w:t>
      </w:r>
    </w:p>
    <w:p w14:paraId="51BEBDBE" w14:textId="77777777" w:rsidR="002A1D4D" w:rsidRPr="002A1D4D" w:rsidRDefault="002A1D4D" w:rsidP="002A1D4D">
      <w:pPr>
        <w:numPr>
          <w:ilvl w:val="0"/>
          <w:numId w:val="3"/>
        </w:numPr>
        <w:spacing w:before="100" w:beforeAutospacing="1" w:after="100" w:afterAutospacing="1" w:line="240" w:lineRule="auto"/>
        <w:divId w:val="337194271"/>
        <w:rPr>
          <w:rFonts w:ascii="Aptos" w:eastAsia="Times New Roman" w:hAnsi="Aptos" w:cs="Times New Roman"/>
          <w:color w:val="212121"/>
          <w:kern w:val="0"/>
          <w:sz w:val="25"/>
          <w:szCs w:val="25"/>
          <w14:ligatures w14:val="none"/>
        </w:rPr>
      </w:pPr>
      <w:r w:rsidRPr="002A1D4D">
        <w:rPr>
          <w:rFonts w:ascii="Aptos" w:eastAsia="Times New Roman" w:hAnsi="Aptos" w:cs="Times New Roman"/>
          <w:color w:val="212121"/>
          <w:kern w:val="0"/>
          <w:sz w:val="25"/>
          <w:szCs w:val="25"/>
          <w14:ligatures w14:val="none"/>
        </w:rPr>
        <w:t>Supporting young people.</w:t>
      </w:r>
    </w:p>
    <w:p w14:paraId="1D820741" w14:textId="77777777" w:rsidR="002A1D4D" w:rsidRPr="002A1D4D" w:rsidRDefault="002A1D4D" w:rsidP="002A1D4D">
      <w:pPr>
        <w:numPr>
          <w:ilvl w:val="0"/>
          <w:numId w:val="3"/>
        </w:numPr>
        <w:spacing w:before="100" w:beforeAutospacing="1" w:after="100" w:afterAutospacing="1" w:line="240" w:lineRule="auto"/>
        <w:divId w:val="337194271"/>
        <w:rPr>
          <w:rFonts w:ascii="Aptos" w:eastAsia="Times New Roman" w:hAnsi="Aptos" w:cs="Times New Roman"/>
          <w:color w:val="212121"/>
          <w:kern w:val="0"/>
          <w:sz w:val="25"/>
          <w:szCs w:val="25"/>
          <w14:ligatures w14:val="none"/>
        </w:rPr>
      </w:pPr>
      <w:r w:rsidRPr="002A1D4D">
        <w:rPr>
          <w:rFonts w:ascii="Aptos" w:eastAsia="Times New Roman" w:hAnsi="Aptos" w:cs="Times New Roman"/>
          <w:color w:val="212121"/>
          <w:kern w:val="0"/>
          <w:sz w:val="25"/>
          <w:szCs w:val="25"/>
          <w14:ligatures w14:val="none"/>
        </w:rPr>
        <w:t>Managing population growth through planning.</w:t>
      </w:r>
    </w:p>
    <w:p w14:paraId="205D0B4D" w14:textId="77777777" w:rsidR="002A1D4D" w:rsidRPr="002A1D4D" w:rsidRDefault="002A1D4D" w:rsidP="002A1D4D">
      <w:pPr>
        <w:numPr>
          <w:ilvl w:val="0"/>
          <w:numId w:val="3"/>
        </w:numPr>
        <w:spacing w:before="100" w:beforeAutospacing="1" w:after="100" w:afterAutospacing="1" w:line="240" w:lineRule="auto"/>
        <w:divId w:val="337194271"/>
        <w:rPr>
          <w:rFonts w:ascii="Aptos" w:eastAsia="Times New Roman" w:hAnsi="Aptos" w:cs="Times New Roman"/>
          <w:color w:val="212121"/>
          <w:kern w:val="0"/>
          <w:sz w:val="25"/>
          <w:szCs w:val="25"/>
          <w14:ligatures w14:val="none"/>
        </w:rPr>
      </w:pPr>
      <w:r w:rsidRPr="002A1D4D">
        <w:rPr>
          <w:rFonts w:ascii="Aptos" w:eastAsia="Times New Roman" w:hAnsi="Aptos" w:cs="Times New Roman"/>
          <w:color w:val="212121"/>
          <w:kern w:val="0"/>
          <w:sz w:val="25"/>
          <w:szCs w:val="25"/>
          <w14:ligatures w14:val="none"/>
        </w:rPr>
        <w:t>Enhancing local places and communities. </w:t>
      </w:r>
    </w:p>
    <w:p w14:paraId="2C8755C7" w14:textId="77777777" w:rsidR="002A1D4D" w:rsidRPr="002A1D4D" w:rsidRDefault="002A1D4D" w:rsidP="002A1D4D">
      <w:pPr>
        <w:spacing w:before="100" w:beforeAutospacing="1" w:after="100" w:afterAutospacing="1" w:line="240" w:lineRule="auto"/>
        <w:outlineLvl w:val="1"/>
        <w:divId w:val="337194271"/>
        <w:rPr>
          <w:rFonts w:ascii="Aptos" w:eastAsia="Times New Roman" w:hAnsi="Aptos" w:cs="Times New Roman"/>
          <w:b/>
          <w:bCs/>
          <w:color w:val="212121"/>
          <w:kern w:val="0"/>
          <w:sz w:val="36"/>
          <w:szCs w:val="36"/>
          <w14:ligatures w14:val="none"/>
        </w:rPr>
      </w:pPr>
      <w:r w:rsidRPr="002A1D4D">
        <w:rPr>
          <w:rFonts w:ascii="Aptos" w:eastAsia="Times New Roman" w:hAnsi="Aptos" w:cs="Times New Roman"/>
          <w:b/>
          <w:bCs/>
          <w:color w:val="212121"/>
          <w:kern w:val="0"/>
          <w:sz w:val="36"/>
          <w:szCs w:val="36"/>
          <w14:ligatures w14:val="none"/>
        </w:rPr>
        <w:t>Financial Position</w:t>
      </w:r>
    </w:p>
    <w:p w14:paraId="5EF26DBC" w14:textId="77777777" w:rsidR="002A1D4D" w:rsidRPr="002A1D4D" w:rsidRDefault="002A1D4D" w:rsidP="002A1D4D">
      <w:pPr>
        <w:spacing w:before="100" w:beforeAutospacing="1" w:after="100" w:afterAutospacing="1" w:line="240" w:lineRule="auto"/>
        <w:divId w:val="337194271"/>
        <w:rPr>
          <w:rFonts w:ascii="Aptos" w:hAnsi="Aptos" w:cs="Times New Roman"/>
          <w:color w:val="212121"/>
          <w:kern w:val="0"/>
          <w:sz w:val="25"/>
          <w:szCs w:val="25"/>
          <w14:ligatures w14:val="none"/>
        </w:rPr>
      </w:pPr>
      <w:r w:rsidRPr="002A1D4D">
        <w:rPr>
          <w:rFonts w:ascii="Aptos" w:hAnsi="Aptos" w:cs="Times New Roman"/>
          <w:color w:val="212121"/>
          <w:kern w:val="0"/>
          <w:sz w:val="25"/>
          <w:szCs w:val="25"/>
          <w14:ligatures w14:val="none"/>
        </w:rPr>
        <w:t>For 2026/2027, the council approved a balanced budget of approximately </w:t>
      </w:r>
      <w:r w:rsidRPr="002A1D4D">
        <w:rPr>
          <w:rFonts w:ascii="Aptos" w:hAnsi="Aptos" w:cs="Times New Roman"/>
          <w:b/>
          <w:bCs/>
          <w:color w:val="212121"/>
          <w:kern w:val="0"/>
          <w:sz w:val="25"/>
          <w:szCs w:val="25"/>
          <w14:ligatures w14:val="none"/>
        </w:rPr>
        <w:t>£13.94 million</w:t>
      </w:r>
      <w:r w:rsidRPr="002A1D4D">
        <w:rPr>
          <w:rFonts w:ascii="Aptos" w:hAnsi="Aptos" w:cs="Times New Roman"/>
          <w:color w:val="212121"/>
          <w:kern w:val="0"/>
          <w:sz w:val="25"/>
          <w:szCs w:val="25"/>
          <w14:ligatures w14:val="none"/>
        </w:rPr>
        <w:t>. A Band D property’s borough council tax increased by </w:t>
      </w:r>
      <w:r w:rsidRPr="002A1D4D">
        <w:rPr>
          <w:rFonts w:ascii="Aptos" w:hAnsi="Aptos" w:cs="Times New Roman"/>
          <w:b/>
          <w:bCs/>
          <w:color w:val="212121"/>
          <w:kern w:val="0"/>
          <w:sz w:val="25"/>
          <w:szCs w:val="25"/>
          <w14:ligatures w14:val="none"/>
        </w:rPr>
        <w:t>£5 per year</w:t>
      </w:r>
      <w:r w:rsidRPr="002A1D4D">
        <w:rPr>
          <w:rFonts w:ascii="Aptos" w:hAnsi="Aptos" w:cs="Times New Roman"/>
          <w:color w:val="212121"/>
          <w:kern w:val="0"/>
          <w:sz w:val="25"/>
          <w:szCs w:val="25"/>
          <w14:ligatures w14:val="none"/>
        </w:rPr>
        <w:t>, while the council committed to maintaining existing services despite reductions in central government funding. Additional investment has been directed towards planning, environmental health, revenues and benefits, and flood response services. </w:t>
      </w:r>
    </w:p>
    <w:p w14:paraId="1568B937" w14:textId="77777777" w:rsidR="002A1D4D" w:rsidRPr="002A1D4D" w:rsidRDefault="002A1D4D" w:rsidP="002A1D4D">
      <w:pPr>
        <w:spacing w:before="100" w:beforeAutospacing="1" w:after="100" w:afterAutospacing="1" w:line="240" w:lineRule="auto"/>
        <w:outlineLvl w:val="1"/>
        <w:divId w:val="337194271"/>
        <w:rPr>
          <w:rFonts w:ascii="Aptos" w:eastAsia="Times New Roman" w:hAnsi="Aptos" w:cs="Times New Roman"/>
          <w:b/>
          <w:bCs/>
          <w:color w:val="212121"/>
          <w:kern w:val="0"/>
          <w:sz w:val="36"/>
          <w:szCs w:val="36"/>
          <w14:ligatures w14:val="none"/>
        </w:rPr>
      </w:pPr>
      <w:r w:rsidRPr="002A1D4D">
        <w:rPr>
          <w:rFonts w:ascii="Aptos" w:eastAsia="Times New Roman" w:hAnsi="Aptos" w:cs="Times New Roman"/>
          <w:b/>
          <w:bCs/>
          <w:color w:val="212121"/>
          <w:kern w:val="0"/>
          <w:sz w:val="36"/>
          <w:szCs w:val="36"/>
          <w14:ligatures w14:val="none"/>
        </w:rPr>
        <w:t>Looking Ahead</w:t>
      </w:r>
    </w:p>
    <w:p w14:paraId="6D962661" w14:textId="77777777" w:rsidR="002A1D4D" w:rsidRPr="002A1D4D" w:rsidRDefault="002A1D4D" w:rsidP="002A1D4D">
      <w:pPr>
        <w:spacing w:before="100" w:beforeAutospacing="1" w:after="100" w:afterAutospacing="1" w:line="240" w:lineRule="auto"/>
        <w:divId w:val="337194271"/>
        <w:rPr>
          <w:rFonts w:ascii="Aptos" w:hAnsi="Aptos" w:cs="Times New Roman"/>
          <w:color w:val="212121"/>
          <w:kern w:val="0"/>
          <w:sz w:val="25"/>
          <w:szCs w:val="25"/>
          <w14:ligatures w14:val="none"/>
        </w:rPr>
      </w:pPr>
      <w:r w:rsidRPr="002A1D4D">
        <w:rPr>
          <w:rFonts w:ascii="Aptos" w:hAnsi="Aptos" w:cs="Times New Roman"/>
          <w:color w:val="212121"/>
          <w:kern w:val="0"/>
          <w:sz w:val="25"/>
          <w:szCs w:val="25"/>
          <w14:ligatures w14:val="none"/>
        </w:rPr>
        <w:t>The 2026/2027 year represents an important transition period as Tewkesbury Borough Council prepares for Local Government Reorganisation. The council aims to continue delivering high-quality local services while working with neighbouring authorities to establish a new unitary council by 2028. </w:t>
      </w:r>
    </w:p>
    <w:p w14:paraId="344B484E" w14:textId="77777777" w:rsidR="002A1D4D" w:rsidRPr="002A1D4D" w:rsidRDefault="002A1D4D" w:rsidP="002A1D4D">
      <w:pPr>
        <w:spacing w:before="100" w:beforeAutospacing="1" w:after="100" w:afterAutospacing="1" w:line="240" w:lineRule="auto"/>
        <w:outlineLvl w:val="1"/>
        <w:divId w:val="337194271"/>
        <w:rPr>
          <w:rFonts w:ascii="Aptos" w:eastAsia="Times New Roman" w:hAnsi="Aptos" w:cs="Times New Roman"/>
          <w:b/>
          <w:bCs/>
          <w:color w:val="212121"/>
          <w:kern w:val="0"/>
          <w:sz w:val="36"/>
          <w:szCs w:val="36"/>
          <w14:ligatures w14:val="none"/>
        </w:rPr>
      </w:pPr>
      <w:r w:rsidRPr="002A1D4D">
        <w:rPr>
          <w:rFonts w:ascii="Aptos" w:eastAsia="Times New Roman" w:hAnsi="Aptos" w:cs="Times New Roman"/>
          <w:b/>
          <w:bCs/>
          <w:color w:val="212121"/>
          <w:kern w:val="0"/>
          <w:sz w:val="36"/>
          <w:szCs w:val="36"/>
          <w14:ligatures w14:val="none"/>
        </w:rPr>
        <w:t>Conclusion</w:t>
      </w:r>
    </w:p>
    <w:p w14:paraId="4721B5EC" w14:textId="77777777" w:rsidR="002A1D4D" w:rsidRPr="002A1D4D" w:rsidRDefault="002A1D4D" w:rsidP="002A1D4D">
      <w:pPr>
        <w:spacing w:before="100" w:beforeAutospacing="1" w:after="100" w:afterAutospacing="1" w:line="240" w:lineRule="auto"/>
        <w:divId w:val="337194271"/>
        <w:rPr>
          <w:rFonts w:ascii="Aptos" w:hAnsi="Aptos" w:cs="Times New Roman"/>
          <w:color w:val="212121"/>
          <w:kern w:val="0"/>
          <w:sz w:val="25"/>
          <w:szCs w:val="25"/>
          <w14:ligatures w14:val="none"/>
        </w:rPr>
      </w:pPr>
      <w:r w:rsidRPr="002A1D4D">
        <w:rPr>
          <w:rFonts w:ascii="Aptos" w:hAnsi="Aptos" w:cs="Times New Roman"/>
          <w:color w:val="212121"/>
          <w:kern w:val="0"/>
          <w:sz w:val="25"/>
          <w:szCs w:val="25"/>
          <w14:ligatures w14:val="none"/>
        </w:rPr>
        <w:t>The 2026/2027 Council Plan demonstrates Tewkesbury Borough Council’s commitment to maintaining essential public services, supporting sustainable growth, improving environmental performance, and preparing for significant structural changes in local government. Despite financial pressures, the council continues to prioritise community wellbeing, environmental responsibility, and place-based development.</w:t>
      </w:r>
    </w:p>
    <w:p w14:paraId="1F421BD3" w14:textId="77777777" w:rsidR="002A1D4D" w:rsidRDefault="002A1D4D" w:rsidP="00166C88">
      <w:pPr>
        <w:spacing w:before="100" w:beforeAutospacing="1" w:after="100" w:afterAutospacing="1" w:line="240" w:lineRule="auto"/>
        <w:rPr>
          <w:rFonts w:ascii="Aptos" w:hAnsi="Aptos" w:cs="Times New Roman"/>
          <w:color w:val="212121"/>
          <w:kern w:val="0"/>
          <w14:ligatures w14:val="none"/>
        </w:rPr>
      </w:pPr>
    </w:p>
    <w:p w14:paraId="0BA99332" w14:textId="77777777" w:rsidR="005A69A4" w:rsidRDefault="005A69A4" w:rsidP="00166C88">
      <w:pPr>
        <w:spacing w:before="100" w:beforeAutospacing="1" w:after="100" w:afterAutospacing="1" w:line="240" w:lineRule="auto"/>
        <w:rPr>
          <w:rFonts w:ascii="Aptos" w:hAnsi="Aptos" w:cs="Times New Roman"/>
          <w:color w:val="212121"/>
          <w:kern w:val="0"/>
          <w14:ligatures w14:val="none"/>
        </w:rPr>
      </w:pPr>
    </w:p>
    <w:p w14:paraId="7AB1179D"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p>
    <w:p w14:paraId="76E3D7D2" w14:textId="77777777" w:rsidR="005A69A4"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Cotswolds National Landscape Board Report – 23 June 2026</w:t>
      </w:r>
      <w:r>
        <w:rPr>
          <w:rFonts w:ascii="Aptos" w:hAnsi="Aptos" w:cs="Times New Roman"/>
          <w:color w:val="212121"/>
          <w:kern w:val="0"/>
          <w14:ligatures w14:val="none"/>
        </w:rPr>
        <w:t xml:space="preserve"> – attended by Nigel as TBC Rep and Cheryl as GCC Rep. </w:t>
      </w:r>
    </w:p>
    <w:p w14:paraId="1DDB81D0"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p>
    <w:p w14:paraId="090FB90B" w14:textId="77777777" w:rsidR="005A69A4"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Chief Executive’s Report</w:t>
      </w:r>
    </w:p>
    <w:p w14:paraId="3B3AA27A"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The Chief Executive, Rebecca, presented her report to the Board, covering recent staff appointments and departures.</w:t>
      </w:r>
    </w:p>
    <w:p w14:paraId="53780719"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She also referred to the letter sent by the Planning and Infrastructure Working Group to the Secretary of State regarding the increasing housing pressures experienced by local authorities containing areas of Cotswolds National Landscape. This correspondence had previously been shared.</w:t>
      </w:r>
    </w:p>
    <w:p w14:paraId="3EB52FAF"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Management Plan</w:t>
      </w:r>
    </w:p>
    <w:p w14:paraId="47F3321A"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The Cotswolds National Landscape Management Plan has now been endorsed by almost all local authorities, with only a small number yet to complete the process.</w:t>
      </w:r>
    </w:p>
    <w:p w14:paraId="57D5EE01"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Following its publication, I introduced a motion at Tewkesbury Borough Council seeking endorsement of the Management Plan. The motion was carried unanimously, and the Plan has now been formally endorsed by the Council.</w:t>
      </w:r>
    </w:p>
    <w:p w14:paraId="45187F0B"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p>
    <w:p w14:paraId="57CEAB4D"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Funding</w:t>
      </w:r>
    </w:p>
    <w:p w14:paraId="2E8E8ECD"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The Board was advised that DEFRA funding has been approved and is expected shortly.</w:t>
      </w:r>
    </w:p>
    <w:p w14:paraId="2E09228B"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It was also confirmed that Access Funding will continue for a further two years, which is very welcome.</w:t>
      </w:r>
    </w:p>
    <w:p w14:paraId="2F7F00B2"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Additional funding is available to support the creation of wildlife-rich habitats across National Parks and National Landscapes.</w:t>
      </w:r>
    </w:p>
    <w:p w14:paraId="364A6A1B"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Cleeve Hill High Voltage Cables</w:t>
      </w:r>
    </w:p>
    <w:p w14:paraId="5FD5658C"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 xml:space="preserve">An update was provided regarding the proposed </w:t>
      </w:r>
      <w:proofErr w:type="spellStart"/>
      <w:r w:rsidRPr="007D7707">
        <w:rPr>
          <w:rFonts w:ascii="Aptos" w:hAnsi="Aptos" w:cs="Times New Roman"/>
          <w:color w:val="212121"/>
          <w:kern w:val="0"/>
          <w14:ligatures w14:val="none"/>
        </w:rPr>
        <w:t>undergrounding</w:t>
      </w:r>
      <w:proofErr w:type="spellEnd"/>
      <w:r w:rsidRPr="007D7707">
        <w:rPr>
          <w:rFonts w:ascii="Aptos" w:hAnsi="Aptos" w:cs="Times New Roman"/>
          <w:color w:val="212121"/>
          <w:kern w:val="0"/>
          <w14:ligatures w14:val="none"/>
        </w:rPr>
        <w:t xml:space="preserve"> of the high-tension electricity lines across Cleeve Hill. Discussions continue, and further information is awaited.</w:t>
      </w:r>
    </w:p>
    <w:p w14:paraId="18A5A09A"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Farming in Protected Landscapes (FiPL)</w:t>
      </w:r>
    </w:p>
    <w:p w14:paraId="250EE746"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 xml:space="preserve">Board members received a presentation on the Farming in Protected Landscapes (FiPL) programme, which provides direct funding for farmers and landowners undertaking </w:t>
      </w:r>
      <w:r w:rsidRPr="007D7707">
        <w:rPr>
          <w:rFonts w:ascii="Aptos" w:hAnsi="Aptos" w:cs="Times New Roman"/>
          <w:color w:val="212121"/>
          <w:kern w:val="0"/>
          <w14:ligatures w14:val="none"/>
        </w:rPr>
        <w:lastRenderedPageBreak/>
        <w:t>eligible environmental and community projects. Further details of current projects are available through the FiPL programme.</w:t>
      </w:r>
    </w:p>
    <w:p w14:paraId="47CB2C2A"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National Trust Presentation</w:t>
      </w:r>
    </w:p>
    <w:p w14:paraId="586A28E3"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The National Trust delivered a presentation to the Board outlining current work and partnership activities within the National Landscape.</w:t>
      </w:r>
    </w:p>
    <w:p w14:paraId="7BAF804D" w14:textId="77777777" w:rsidR="005A69A4" w:rsidRDefault="005A69A4" w:rsidP="00166C88">
      <w:pPr>
        <w:spacing w:before="100" w:beforeAutospacing="1" w:after="100" w:afterAutospacing="1" w:line="240" w:lineRule="auto"/>
        <w:rPr>
          <w:rFonts w:ascii="Aptos" w:hAnsi="Aptos" w:cs="Times New Roman"/>
          <w:color w:val="212121"/>
          <w:kern w:val="0"/>
          <w14:ligatures w14:val="none"/>
        </w:rPr>
      </w:pPr>
    </w:p>
    <w:p w14:paraId="16DA0322" w14:textId="77777777" w:rsidR="005A69A4"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Financial Report</w:t>
      </w:r>
    </w:p>
    <w:p w14:paraId="44B6FE40"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The Board received its regular financial update from the Finance Officer.</w:t>
      </w:r>
    </w:p>
    <w:p w14:paraId="3B44C15B"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p>
    <w:p w14:paraId="57BA8D4F"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p>
    <w:p w14:paraId="2ACBF3F4"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Cotswolds National Landscape AGM</w:t>
      </w:r>
    </w:p>
    <w:p w14:paraId="6D5AB2D3"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The Annual General Meeting followed the Board meeting.</w:t>
      </w:r>
    </w:p>
    <w:p w14:paraId="4B8B4B07" w14:textId="77777777" w:rsidR="005A69A4" w:rsidRPr="007D7707" w:rsidRDefault="005A69A4" w:rsidP="00166C88">
      <w:pPr>
        <w:spacing w:before="100" w:beforeAutospacing="1" w:after="100" w:afterAutospacing="1" w:line="240" w:lineRule="auto"/>
        <w:rPr>
          <w:rFonts w:ascii="Aptos" w:hAnsi="Aptos" w:cs="Times New Roman"/>
          <w:color w:val="212121"/>
          <w:kern w:val="0"/>
          <w14:ligatures w14:val="none"/>
        </w:rPr>
      </w:pPr>
      <w:r w:rsidRPr="007D7707">
        <w:rPr>
          <w:rFonts w:ascii="Aptos" w:hAnsi="Aptos" w:cs="Times New Roman"/>
          <w:color w:val="212121"/>
          <w:kern w:val="0"/>
          <w14:ligatures w14:val="none"/>
        </w:rPr>
        <w:t>I am pleased to report that I have been reappointed to both the Planning  and Infrastructure Working Group and the Nature Recovery Working Group. </w:t>
      </w:r>
    </w:p>
    <w:p w14:paraId="39CA277B" w14:textId="77777777" w:rsidR="005A69A4" w:rsidRPr="007D7707" w:rsidRDefault="005A69A4" w:rsidP="00166C88">
      <w:pPr>
        <w:spacing w:after="0" w:line="240" w:lineRule="auto"/>
        <w:rPr>
          <w:rFonts w:ascii="Times New Roman" w:eastAsia="Times New Roman" w:hAnsi="Times New Roman" w:cs="Times New Roman"/>
          <w:kern w:val="0"/>
          <w14:ligatures w14:val="none"/>
        </w:rPr>
      </w:pPr>
    </w:p>
    <w:p w14:paraId="1B596EA8" w14:textId="77777777" w:rsidR="005A69A4" w:rsidRDefault="005A69A4" w:rsidP="00166C88"/>
    <w:p w14:paraId="501B3C34" w14:textId="77777777" w:rsidR="00E655FF" w:rsidRDefault="00E655FF"/>
    <w:sectPr w:rsidR="00E655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310B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442FE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E65B1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685619">
    <w:abstractNumId w:val="2"/>
  </w:num>
  <w:num w:numId="2" w16cid:durableId="587889297">
    <w:abstractNumId w:val="0"/>
  </w:num>
  <w:num w:numId="3" w16cid:durableId="557669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FF"/>
    <w:rsid w:val="001F09C6"/>
    <w:rsid w:val="002A1D4D"/>
    <w:rsid w:val="00371C4D"/>
    <w:rsid w:val="005A69A4"/>
    <w:rsid w:val="00E65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C40F88"/>
  <w15:chartTrackingRefBased/>
  <w15:docId w15:val="{57754F0B-EFDF-8447-83AD-06EEAAEC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5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655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5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5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5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5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5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5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5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5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5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5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5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5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5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5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5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5FF"/>
    <w:rPr>
      <w:rFonts w:eastAsiaTheme="majorEastAsia" w:cstheme="majorBidi"/>
      <w:color w:val="272727" w:themeColor="text1" w:themeTint="D8"/>
    </w:rPr>
  </w:style>
  <w:style w:type="paragraph" w:styleId="Title">
    <w:name w:val="Title"/>
    <w:basedOn w:val="Normal"/>
    <w:next w:val="Normal"/>
    <w:link w:val="TitleChar"/>
    <w:uiPriority w:val="10"/>
    <w:qFormat/>
    <w:rsid w:val="00E65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5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5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5FF"/>
    <w:pPr>
      <w:spacing w:before="160"/>
      <w:jc w:val="center"/>
    </w:pPr>
    <w:rPr>
      <w:i/>
      <w:iCs/>
      <w:color w:val="404040" w:themeColor="text1" w:themeTint="BF"/>
    </w:rPr>
  </w:style>
  <w:style w:type="character" w:customStyle="1" w:styleId="QuoteChar">
    <w:name w:val="Quote Char"/>
    <w:basedOn w:val="DefaultParagraphFont"/>
    <w:link w:val="Quote"/>
    <w:uiPriority w:val="29"/>
    <w:rsid w:val="00E655FF"/>
    <w:rPr>
      <w:i/>
      <w:iCs/>
      <w:color w:val="404040" w:themeColor="text1" w:themeTint="BF"/>
    </w:rPr>
  </w:style>
  <w:style w:type="paragraph" w:styleId="ListParagraph">
    <w:name w:val="List Paragraph"/>
    <w:basedOn w:val="Normal"/>
    <w:uiPriority w:val="34"/>
    <w:qFormat/>
    <w:rsid w:val="00E655FF"/>
    <w:pPr>
      <w:ind w:left="720"/>
      <w:contextualSpacing/>
    </w:pPr>
  </w:style>
  <w:style w:type="character" w:styleId="IntenseEmphasis">
    <w:name w:val="Intense Emphasis"/>
    <w:basedOn w:val="DefaultParagraphFont"/>
    <w:uiPriority w:val="21"/>
    <w:qFormat/>
    <w:rsid w:val="00E655FF"/>
    <w:rPr>
      <w:i/>
      <w:iCs/>
      <w:color w:val="0F4761" w:themeColor="accent1" w:themeShade="BF"/>
    </w:rPr>
  </w:style>
  <w:style w:type="paragraph" w:styleId="IntenseQuote">
    <w:name w:val="Intense Quote"/>
    <w:basedOn w:val="Normal"/>
    <w:next w:val="Normal"/>
    <w:link w:val="IntenseQuoteChar"/>
    <w:uiPriority w:val="30"/>
    <w:qFormat/>
    <w:rsid w:val="00E655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5FF"/>
    <w:rPr>
      <w:i/>
      <w:iCs/>
      <w:color w:val="0F4761" w:themeColor="accent1" w:themeShade="BF"/>
    </w:rPr>
  </w:style>
  <w:style w:type="character" w:styleId="IntenseReference">
    <w:name w:val="Intense Reference"/>
    <w:basedOn w:val="DefaultParagraphFont"/>
    <w:uiPriority w:val="32"/>
    <w:qFormat/>
    <w:rsid w:val="00E655FF"/>
    <w:rPr>
      <w:b/>
      <w:bCs/>
      <w:smallCaps/>
      <w:color w:val="0F4761" w:themeColor="accent1" w:themeShade="BF"/>
      <w:spacing w:val="5"/>
    </w:rPr>
  </w:style>
  <w:style w:type="paragraph" w:styleId="NormalWeb">
    <w:name w:val="Normal (Web)"/>
    <w:basedOn w:val="Normal"/>
    <w:uiPriority w:val="99"/>
    <w:semiHidden/>
    <w:unhideWhenUsed/>
    <w:rsid w:val="002A1D4D"/>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2A1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19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811</Words>
  <Characters>4629</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Adcock</dc:creator>
  <cp:keywords/>
  <dc:description/>
  <cp:lastModifiedBy>Councillor Adcock</cp:lastModifiedBy>
  <cp:revision>2</cp:revision>
  <dcterms:created xsi:type="dcterms:W3CDTF">2026-07-02T05:15:00Z</dcterms:created>
  <dcterms:modified xsi:type="dcterms:W3CDTF">2026-07-02T05:15:00Z</dcterms:modified>
</cp:coreProperties>
</file>